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77777777" w:rsidR="003430AA" w:rsidRDefault="003430AA">
      <w:pPr>
        <w:rPr>
          <w:rFonts w:ascii="Times New Roman" w:eastAsia="Times New Roman" w:hAnsi="Times New Roman" w:cs="Times New Roman"/>
          <w:sz w:val="24"/>
          <w:szCs w:val="24"/>
        </w:rPr>
      </w:pPr>
    </w:p>
    <w:p w14:paraId="00000008" w14:textId="4308392E" w:rsidR="003430AA" w:rsidRDefault="00886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Particle Theory Demonstration</w:t>
      </w:r>
    </w:p>
    <w:p w14:paraId="00000009" w14:textId="77777777" w:rsidR="003430AA" w:rsidRDefault="003430AA">
      <w:pPr>
        <w:jc w:val="center"/>
        <w:rPr>
          <w:rFonts w:ascii="Times New Roman" w:eastAsia="Times New Roman" w:hAnsi="Times New Roman" w:cs="Times New Roman"/>
          <w:sz w:val="24"/>
          <w:szCs w:val="24"/>
        </w:rPr>
      </w:pPr>
    </w:p>
    <w:p w14:paraId="0000000A" w14:textId="185F6D2B" w:rsidR="003430AA" w:rsidRDefault="00886A7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project will target 5th grade students and will meet Standard 5.2.1: “Develop and use a model to describe that matter is made of particles on a scale that is too small to be seen.” It is designed for homebound students and will teach them the states o</w:t>
      </w:r>
      <w:r>
        <w:rPr>
          <w:rFonts w:ascii="Times New Roman" w:eastAsia="Times New Roman" w:hAnsi="Times New Roman" w:cs="Times New Roman"/>
          <w:sz w:val="24"/>
          <w:szCs w:val="24"/>
        </w:rPr>
        <w:t>f matter using the particle model, in which molecules are represented by small spheres (Bitesize, n.d.). The video will be animated and will demonstrate the behavior of particles in each of the three basic states of matter. Solids are made of tightly packe</w:t>
      </w:r>
      <w:r>
        <w:rPr>
          <w:rFonts w:ascii="Times New Roman" w:eastAsia="Times New Roman" w:hAnsi="Times New Roman" w:cs="Times New Roman"/>
          <w:sz w:val="24"/>
          <w:szCs w:val="24"/>
        </w:rPr>
        <w:t>d, fixed, vibrating particles and for the purposes of the video, they will be arranged into a square. Liquids consist of particles that are close together but</w:t>
      </w:r>
      <w:r>
        <w:rPr>
          <w:rFonts w:ascii="Times New Roman" w:eastAsia="Times New Roman" w:hAnsi="Times New Roman" w:cs="Times New Roman"/>
          <w:sz w:val="24"/>
          <w:szCs w:val="24"/>
        </w:rPr>
        <w:t xml:space="preserve"> move past each other freely. They will be represented by a translucent box containing a mass of </w:t>
      </w:r>
      <w:r>
        <w:rPr>
          <w:rFonts w:ascii="Times New Roman" w:eastAsia="Times New Roman" w:hAnsi="Times New Roman" w:cs="Times New Roman"/>
          <w:sz w:val="24"/>
          <w:szCs w:val="24"/>
        </w:rPr>
        <w:t>particles that are constantly moving, never straying too far from the other particles. Gases consist of particles that are fast moving but far apart. They will be represented by a translucent box filled with few particles to emphasize the particles’ chaoti</w:t>
      </w:r>
      <w:r>
        <w:rPr>
          <w:rFonts w:ascii="Times New Roman" w:eastAsia="Times New Roman" w:hAnsi="Times New Roman" w:cs="Times New Roman"/>
          <w:sz w:val="24"/>
          <w:szCs w:val="24"/>
        </w:rPr>
        <w:t>c nature. They will move quickly and bounce against the corners of their container.</w:t>
      </w:r>
    </w:p>
    <w:p w14:paraId="0000000B" w14:textId="77777777" w:rsidR="003430AA" w:rsidRDefault="00886A7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demonstration will depict the ideas expressed in the video using household objects. It will involve blue beads, a large sandwich bag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Ziploc), a large bowl, and a</w:t>
      </w:r>
      <w:r>
        <w:rPr>
          <w:rFonts w:ascii="Times New Roman" w:eastAsia="Times New Roman" w:hAnsi="Times New Roman" w:cs="Times New Roman"/>
          <w:sz w:val="24"/>
          <w:szCs w:val="24"/>
        </w:rPr>
        <w:t>n empty milk jug with a cap. Presumably, the teacher or student performing the demonstration will already have the sandwich bag, bowl, and milk jug in their house. The blue beads can be found at Walmart for less than $10. The beads should be kept out of re</w:t>
      </w:r>
      <w:r>
        <w:rPr>
          <w:rFonts w:ascii="Times New Roman" w:eastAsia="Times New Roman" w:hAnsi="Times New Roman" w:cs="Times New Roman"/>
          <w:sz w:val="24"/>
          <w:szCs w:val="24"/>
        </w:rPr>
        <w:t>ach of any small children that live with the student or teacher. The bag and jug can be thrown in the trash or the recycling bin. First, the demonstrator will fit as many beads as they can into the sandwich bag until it is completely full. They will seal t</w:t>
      </w:r>
      <w:r>
        <w:rPr>
          <w:rFonts w:ascii="Times New Roman" w:eastAsia="Times New Roman" w:hAnsi="Times New Roman" w:cs="Times New Roman"/>
          <w:sz w:val="24"/>
          <w:szCs w:val="24"/>
        </w:rPr>
        <w:t>he bag and then shake it. This represents the solid state. The demonstrator will then place a handful of beads into the bowl and then move it from side to side. This represents the liquid state. The demonstrator will place 3-5 beads into the milk jug, twis</w:t>
      </w:r>
      <w:r>
        <w:rPr>
          <w:rFonts w:ascii="Times New Roman" w:eastAsia="Times New Roman" w:hAnsi="Times New Roman" w:cs="Times New Roman"/>
          <w:sz w:val="24"/>
          <w:szCs w:val="24"/>
        </w:rPr>
        <w:t>t the cap on, and then shake it. This represents the gas state.</w:t>
      </w:r>
    </w:p>
    <w:p w14:paraId="0000000C" w14:textId="77777777" w:rsidR="003430AA" w:rsidRDefault="00886A7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accompanying activity will be a worksheet that invites students to write down observations based on both the demonstration and the video. They will write about how the sandwich bag demons</w:t>
      </w:r>
      <w:r>
        <w:rPr>
          <w:rFonts w:ascii="Times New Roman" w:eastAsia="Times New Roman" w:hAnsi="Times New Roman" w:cs="Times New Roman"/>
          <w:sz w:val="24"/>
          <w:szCs w:val="24"/>
        </w:rPr>
        <w:t>trates the solid state, the bowl represents the liquid state, and how the milk jug represents the gas state. They will connect what they learned to the three states of water and will be asked to illustrate the particles in a block of ice, a glass of water,</w:t>
      </w:r>
      <w:r>
        <w:rPr>
          <w:rFonts w:ascii="Times New Roman" w:eastAsia="Times New Roman" w:hAnsi="Times New Roman" w:cs="Times New Roman"/>
          <w:sz w:val="24"/>
          <w:szCs w:val="24"/>
        </w:rPr>
        <w:t xml:space="preserve"> and a balloon filled with water vapor, emphasizing the motion in each particle.</w:t>
      </w:r>
    </w:p>
    <w:p w14:paraId="0000000D" w14:textId="77777777" w:rsidR="003430AA" w:rsidRDefault="00886A74">
      <w:pPr>
        <w:rPr>
          <w:rFonts w:ascii="Times New Roman" w:eastAsia="Times New Roman" w:hAnsi="Times New Roman" w:cs="Times New Roman"/>
          <w:sz w:val="24"/>
          <w:szCs w:val="24"/>
        </w:rPr>
        <w:sectPr w:rsidR="003430AA">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ab/>
        <w:t>Inviting students to build a physical model of the particle model instead of using an online simulation will increase engagement with the material (</w:t>
      </w:r>
      <w:proofErr w:type="spellStart"/>
      <w:r>
        <w:rPr>
          <w:rFonts w:ascii="Times New Roman" w:eastAsia="Times New Roman" w:hAnsi="Times New Roman" w:cs="Times New Roman"/>
          <w:sz w:val="24"/>
          <w:szCs w:val="24"/>
        </w:rPr>
        <w:t>Langbeheim</w:t>
      </w:r>
      <w:proofErr w:type="spellEnd"/>
      <w:r>
        <w:rPr>
          <w:rFonts w:ascii="Times New Roman" w:eastAsia="Times New Roman" w:hAnsi="Times New Roman" w:cs="Times New Roman"/>
          <w:sz w:val="24"/>
          <w:szCs w:val="24"/>
        </w:rPr>
        <w:t xml:space="preserve"> &amp; Levy,</w:t>
      </w:r>
      <w:r>
        <w:rPr>
          <w:rFonts w:ascii="Times New Roman" w:eastAsia="Times New Roman" w:hAnsi="Times New Roman" w:cs="Times New Roman"/>
          <w:sz w:val="24"/>
          <w:szCs w:val="24"/>
        </w:rPr>
        <w:t xml:space="preserve"> 2019). Combining this activity with the accompanying animation and water worksheets will help students engage the material in different contexts, allowing students “to practice the new concept on similar tasks as well as to apply it to everyday phenomena”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Nieswandt</w:t>
      </w:r>
      <w:proofErr w:type="spellEnd"/>
      <w:r>
        <w:rPr>
          <w:rFonts w:ascii="Times New Roman" w:eastAsia="Times New Roman" w:hAnsi="Times New Roman" w:cs="Times New Roman"/>
          <w:sz w:val="24"/>
          <w:szCs w:val="24"/>
        </w:rPr>
        <w:t>, 2001).</w:t>
      </w:r>
    </w:p>
    <w:p w14:paraId="0000000E" w14:textId="77777777" w:rsidR="003430AA" w:rsidRDefault="00886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0F" w14:textId="77777777" w:rsidR="003430AA" w:rsidRDefault="003430AA">
      <w:pPr>
        <w:rPr>
          <w:rFonts w:ascii="Times New Roman" w:eastAsia="Times New Roman" w:hAnsi="Times New Roman" w:cs="Times New Roman"/>
          <w:sz w:val="24"/>
          <w:szCs w:val="24"/>
        </w:rPr>
      </w:pPr>
    </w:p>
    <w:p w14:paraId="00000010" w14:textId="77777777" w:rsidR="003430AA" w:rsidRDefault="00886A7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Bitesize (n.d.). </w:t>
      </w:r>
      <w:r>
        <w:rPr>
          <w:rFonts w:ascii="Times New Roman" w:eastAsia="Times New Roman" w:hAnsi="Times New Roman" w:cs="Times New Roman"/>
          <w:i/>
          <w:sz w:val="24"/>
          <w:szCs w:val="24"/>
        </w:rPr>
        <w:t>The three states of matter</w:t>
      </w:r>
      <w:r>
        <w:rPr>
          <w:rFonts w:ascii="Times New Roman" w:eastAsia="Times New Roman" w:hAnsi="Times New Roman" w:cs="Times New Roman"/>
          <w:sz w:val="24"/>
          <w:szCs w:val="24"/>
        </w:rPr>
        <w:t xml:space="preserve">. London, England: BBC. Retrieved from </w:t>
      </w:r>
      <w:hyperlink r:id="rId4" w:anchor=":~:text=The%20three%20states%20of%20matter%20are%20solid%2C%20liquid%20and%20gas,of%20particles%20in%20a%20substance">
        <w:r>
          <w:rPr>
            <w:rFonts w:ascii="Times New Roman" w:eastAsia="Times New Roman" w:hAnsi="Times New Roman" w:cs="Times New Roman"/>
            <w:color w:val="1155CC"/>
            <w:sz w:val="24"/>
            <w:szCs w:val="24"/>
            <w:u w:val="single"/>
          </w:rPr>
          <w:t>https://www.bbc.co.uk/bitesize/guides/z93jfcw/revision/1#:~:text=The%20three%20states%20of%20matter%20are%20solid%2C%20liquid%20and%20gas,of%20particles%20in%20a%20substance</w:t>
        </w:r>
      </w:hyperlink>
      <w:r>
        <w:rPr>
          <w:rFonts w:ascii="Times New Roman" w:eastAsia="Times New Roman" w:hAnsi="Times New Roman" w:cs="Times New Roman"/>
          <w:sz w:val="24"/>
          <w:szCs w:val="24"/>
        </w:rPr>
        <w:t>.</w:t>
      </w:r>
    </w:p>
    <w:p w14:paraId="00000011" w14:textId="77777777" w:rsidR="003430AA" w:rsidRDefault="003430AA">
      <w:pPr>
        <w:spacing w:line="240" w:lineRule="auto"/>
        <w:ind w:left="720"/>
        <w:jc w:val="center"/>
        <w:rPr>
          <w:rFonts w:ascii="Times New Roman" w:eastAsia="Times New Roman" w:hAnsi="Times New Roman" w:cs="Times New Roman"/>
          <w:sz w:val="24"/>
          <w:szCs w:val="24"/>
        </w:rPr>
      </w:pPr>
    </w:p>
    <w:p w14:paraId="00000012" w14:textId="77777777" w:rsidR="003430AA" w:rsidRDefault="00886A74">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Langbeheim</w:t>
      </w:r>
      <w:proofErr w:type="spellEnd"/>
      <w:r>
        <w:rPr>
          <w:rFonts w:ascii="Times New Roman" w:eastAsia="Times New Roman" w:hAnsi="Times New Roman" w:cs="Times New Roman"/>
          <w:sz w:val="24"/>
          <w:szCs w:val="24"/>
        </w:rPr>
        <w:t xml:space="preserve">, E., Levy, </w:t>
      </w:r>
      <w:r>
        <w:rPr>
          <w:rFonts w:ascii="Times New Roman" w:eastAsia="Times New Roman" w:hAnsi="Times New Roman" w:cs="Times New Roman"/>
          <w:sz w:val="24"/>
          <w:szCs w:val="24"/>
        </w:rPr>
        <w:t xml:space="preserve">S. T. (2019). Diving into the particle model: Examining the affordances of a single user participatory simulation. </w:t>
      </w:r>
      <w:r>
        <w:rPr>
          <w:rFonts w:ascii="Times New Roman" w:eastAsia="Times New Roman" w:hAnsi="Times New Roman" w:cs="Times New Roman"/>
          <w:i/>
          <w:sz w:val="24"/>
          <w:szCs w:val="24"/>
        </w:rPr>
        <w:t>ScienceDirect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139</w:t>
      </w:r>
      <w:r>
        <w:rPr>
          <w:rFonts w:ascii="Times New Roman" w:eastAsia="Times New Roman" w:hAnsi="Times New Roman" w:cs="Times New Roman"/>
          <w:sz w:val="24"/>
          <w:szCs w:val="24"/>
        </w:rPr>
        <w:t>, 65-80. https://doi.org/10.1016/j.compedu.2019.05.006</w:t>
      </w:r>
    </w:p>
    <w:p w14:paraId="00000013" w14:textId="77777777" w:rsidR="003430AA" w:rsidRDefault="003430AA">
      <w:pPr>
        <w:spacing w:line="240" w:lineRule="auto"/>
        <w:ind w:left="720"/>
        <w:jc w:val="center"/>
        <w:rPr>
          <w:rFonts w:ascii="Times New Roman" w:eastAsia="Times New Roman" w:hAnsi="Times New Roman" w:cs="Times New Roman"/>
          <w:sz w:val="24"/>
          <w:szCs w:val="24"/>
        </w:rPr>
      </w:pPr>
    </w:p>
    <w:p w14:paraId="00000014" w14:textId="77777777" w:rsidR="003430AA" w:rsidRDefault="00886A74">
      <w:pPr>
        <w:spacing w:line="240" w:lineRule="auto"/>
        <w:ind w:left="720"/>
      </w:pPr>
      <w:proofErr w:type="spellStart"/>
      <w:r>
        <w:rPr>
          <w:rFonts w:ascii="Times New Roman" w:eastAsia="Times New Roman" w:hAnsi="Times New Roman" w:cs="Times New Roman"/>
          <w:sz w:val="24"/>
          <w:szCs w:val="24"/>
        </w:rPr>
        <w:t>Nieswandt</w:t>
      </w:r>
      <w:proofErr w:type="spellEnd"/>
      <w:r>
        <w:rPr>
          <w:rFonts w:ascii="Times New Roman" w:eastAsia="Times New Roman" w:hAnsi="Times New Roman" w:cs="Times New Roman"/>
          <w:sz w:val="24"/>
          <w:szCs w:val="24"/>
        </w:rPr>
        <w:t>, M. (2001). Problems and possibilities for learning in an</w:t>
      </w:r>
      <w:r>
        <w:rPr>
          <w:rFonts w:ascii="Times New Roman" w:eastAsia="Times New Roman" w:hAnsi="Times New Roman" w:cs="Times New Roman"/>
          <w:sz w:val="24"/>
          <w:szCs w:val="24"/>
        </w:rPr>
        <w:t xml:space="preserve"> introductory chemistry course from a conceptual change perspective. </w:t>
      </w:r>
      <w:r>
        <w:rPr>
          <w:rFonts w:ascii="Times New Roman" w:eastAsia="Times New Roman" w:hAnsi="Times New Roman" w:cs="Times New Roman"/>
          <w:i/>
          <w:sz w:val="24"/>
          <w:szCs w:val="24"/>
        </w:rPr>
        <w:t>Science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85(2)</w:t>
      </w:r>
      <w:r>
        <w:rPr>
          <w:rFonts w:ascii="Times New Roman" w:eastAsia="Times New Roman" w:hAnsi="Times New Roman" w:cs="Times New Roman"/>
          <w:sz w:val="24"/>
          <w:szCs w:val="24"/>
        </w:rPr>
        <w:t xml:space="preserve">, 158-179. </w:t>
      </w:r>
      <w:hyperlink r:id="rId5">
        <w:r>
          <w:rPr>
            <w:rFonts w:ascii="Times New Roman" w:eastAsia="Times New Roman" w:hAnsi="Times New Roman" w:cs="Times New Roman"/>
            <w:color w:val="1155CC"/>
            <w:sz w:val="24"/>
            <w:szCs w:val="24"/>
            <w:u w:val="single"/>
          </w:rPr>
          <w:t>https://doi.org/10.1002/1098-237X(200103)85:2%3C158::AID-</w:t>
        </w:r>
        <w:r>
          <w:rPr>
            <w:rFonts w:ascii="Times New Roman" w:eastAsia="Times New Roman" w:hAnsi="Times New Roman" w:cs="Times New Roman"/>
            <w:color w:val="1155CC"/>
            <w:sz w:val="24"/>
            <w:szCs w:val="24"/>
            <w:u w:val="single"/>
          </w:rPr>
          <w:t>SCE40%3E3.0.CO;2-3</w:t>
        </w:r>
      </w:hyperlink>
    </w:p>
    <w:sectPr w:rsidR="003430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AA"/>
    <w:rsid w:val="003430AA"/>
    <w:rsid w:val="008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2239"/>
  <w15:docId w15:val="{7693202F-2AEA-48A0-90ED-80871B5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2/1098-237X(200103)85:2%3C158::AID-SCE40%3E3.0.CO;2-3" TargetMode="External"/><Relationship Id="rId4" Type="http://schemas.openxmlformats.org/officeDocument/2006/relationships/hyperlink" Target="https://www.bbc.co.uk/bitesize/guides/z93jfcw/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Nathaniel Murphy</cp:lastModifiedBy>
  <cp:revision>2</cp:revision>
  <dcterms:created xsi:type="dcterms:W3CDTF">2020-12-10T16:39:00Z</dcterms:created>
  <dcterms:modified xsi:type="dcterms:W3CDTF">2020-12-10T16:39:00Z</dcterms:modified>
</cp:coreProperties>
</file>